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A3A" w:rsidRDefault="00A9388C" w:rsidP="00653A3A">
      <w:pPr>
        <w:pStyle w:val="wordsection1"/>
        <w:spacing w:before="0" w:beforeAutospacing="0" w:after="0" w:afterAutospacing="0"/>
        <w:rPr>
          <w:lang w:eastAsia="zh-CN"/>
        </w:rPr>
      </w:pPr>
      <w:r w:rsidRPr="00A9388C">
        <w:rPr>
          <w:rFonts w:ascii="Arial" w:eastAsia="Times New Roman" w:hAnsi="Arial" w:cs="Arial"/>
          <w:b/>
          <w:bCs/>
          <w:color w:val="FFFFFF"/>
          <w:kern w:val="36"/>
          <w:sz w:val="20"/>
          <w:szCs w:val="20"/>
          <w:lang w:val="en-US"/>
        </w:rPr>
        <w:br/>
      </w:r>
    </w:p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</w:tblGrid>
      <w:tr w:rsidR="00653A3A" w:rsidTr="00653A3A">
        <w:trPr>
          <w:tblCellSpacing w:w="0" w:type="dxa"/>
          <w:jc w:val="center"/>
        </w:trPr>
        <w:tc>
          <w:tcPr>
            <w:tcW w:w="10065" w:type="dxa"/>
            <w:vAlign w:val="center"/>
          </w:tcPr>
          <w:tbl>
            <w:tblPr>
              <w:tblW w:w="100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5"/>
            </w:tblGrid>
            <w:tr w:rsidR="00653A3A">
              <w:trPr>
                <w:tblCellSpacing w:w="0" w:type="dxa"/>
              </w:trPr>
              <w:tc>
                <w:tcPr>
                  <w:tcW w:w="10065" w:type="dxa"/>
                  <w:hideMark/>
                </w:tcPr>
                <w:tbl>
                  <w:tblPr>
                    <w:tblW w:w="1036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65"/>
                  </w:tblGrid>
                  <w:tr w:rsidR="00653A3A">
                    <w:trPr>
                      <w:tblCellSpacing w:w="0" w:type="dxa"/>
                    </w:trPr>
                    <w:tc>
                      <w:tcPr>
                        <w:tcW w:w="10365" w:type="dxa"/>
                      </w:tcPr>
                      <w:p w:rsidR="00653A3A" w:rsidRDefault="00653A3A">
                        <w:pPr>
                          <w:ind w:firstLine="708"/>
                          <w:jc w:val="both"/>
                        </w:pPr>
                      </w:p>
                      <w:p w:rsidR="00653A3A" w:rsidRDefault="00653A3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28315" cy="878840"/>
                              <wp:effectExtent l="0" t="0" r="63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315" cy="878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53A3A" w:rsidRDefault="00653A3A">
                        <w:pPr>
                          <w:spacing w:after="240"/>
                        </w:pPr>
                      </w:p>
                      <w:p w:rsidR="00653A3A" w:rsidRDefault="00653A3A">
                        <w:pPr>
                          <w:jc w:val="center"/>
                          <w:rPr>
                            <w:lang w:eastAsia="ru-RU"/>
                          </w:rPr>
                        </w:pPr>
                        <w:r>
                          <w:rPr>
                            <w:b/>
                            <w:bCs/>
                          </w:rPr>
                          <w:t>Вниманию Агентов,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руководителей представительств и филиалов ПАО «Аэрофлот», офисов собственных продаж, начальнику отдела бронирования и информации! </w:t>
                        </w:r>
                      </w:p>
                      <w:p w:rsidR="00653A3A" w:rsidRDefault="00653A3A">
                        <w:pPr>
                          <w:ind w:right="142"/>
                          <w:contextualSpacing/>
                          <w:jc w:val="both"/>
                          <w:rPr>
                            <w:lang w:eastAsia="ru-RU"/>
                          </w:rPr>
                        </w:pPr>
                      </w:p>
                      <w:p w:rsidR="00653A3A" w:rsidRDefault="00653A3A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653A3A" w:rsidRDefault="00653A3A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rPr>
                            <w:b/>
                            <w:bCs/>
                          </w:rPr>
                          <w:t>MOWZDSU 290608/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>MAR</w:t>
                        </w:r>
                        <w:r>
                          <w:rPr>
                            <w:b/>
                            <w:bCs/>
                          </w:rPr>
                          <w:t>22 (с расширением)</w:t>
                        </w:r>
                      </w:p>
                      <w:p w:rsidR="00653A3A" w:rsidRDefault="00653A3A">
                        <w:pPr>
                          <w:ind w:firstLine="709"/>
                          <w:jc w:val="both"/>
                        </w:pPr>
                        <w:r>
                          <w:t xml:space="preserve">В дополнение к </w:t>
                        </w:r>
                        <w:proofErr w:type="spellStart"/>
                        <w:r>
                          <w:t>тлг</w:t>
                        </w:r>
                        <w:proofErr w:type="spellEnd"/>
                        <w:r>
                          <w:t xml:space="preserve"> MOWZDSU 011346/MAR22 и MOWZDSU 051256/MAR22 для отмененных рейсов МВЛ ПАО «Аэрофлот» с </w:t>
                        </w:r>
                        <w:r>
                          <w:rPr>
                            <w:b/>
                            <w:bCs/>
                          </w:rPr>
                          <w:t>24.02.2022</w:t>
                        </w:r>
                        <w:r>
                          <w:t xml:space="preserve"> по авиабилетам на стоке SU/555 разрешается переоформление на другие рейсы под кодом </w:t>
                        </w:r>
                        <w:r>
                          <w:rPr>
                            <w:lang w:val="en-US"/>
                          </w:rPr>
                          <w:t>SU</w:t>
                        </w:r>
                        <w:r w:rsidRPr="00653A3A">
                          <w:t xml:space="preserve"> </w:t>
                        </w:r>
                        <w:r>
                          <w:t>в том же классе обслуживания в пределах срока действия авиабилета:</w:t>
                        </w:r>
                      </w:p>
                      <w:p w:rsidR="00653A3A" w:rsidRDefault="00653A3A">
                        <w:pPr>
                          <w:jc w:val="both"/>
                        </w:pPr>
                      </w:p>
                      <w:p w:rsidR="00653A3A" w:rsidRDefault="00653A3A" w:rsidP="00653A3A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color w:val="1F497D"/>
                          </w:rPr>
                        </w:pPr>
                        <w:r>
                          <w:rPr>
                            <w:color w:val="1F497D"/>
                          </w:rPr>
                          <w:t>на любую доступную дату, в том числе с изменением маршрута (пункт отправления/назначения/трансфера), по правилам вынужденного без каких-либо доплат. Пункты отправления/назначения разрешается менять на следующие альтернативные пункты</w:t>
                        </w:r>
                        <w:r>
                          <w:t>:</w:t>
                        </w:r>
                        <w:r>
                          <w:rPr>
                            <w:color w:val="1F497D"/>
                          </w:rPr>
                          <w:t xml:space="preserve"> Ереван, Каир, Тель-Авив, Актау, Актобе, Алматы, Атырау, </w:t>
                        </w:r>
                        <w:proofErr w:type="spellStart"/>
                        <w:r>
                          <w:rPr>
                            <w:color w:val="1F497D"/>
                          </w:rPr>
                          <w:t>Нур</w:t>
                        </w:r>
                        <w:proofErr w:type="spellEnd"/>
                        <w:r>
                          <w:rPr>
                            <w:color w:val="1F497D"/>
                          </w:rPr>
                          <w:t xml:space="preserve">-Султан, Анталья, Бодрум, Бишкек, Ош, Баку, </w:t>
                        </w:r>
                        <w:proofErr w:type="spellStart"/>
                        <w:r>
                          <w:rPr>
                            <w:color w:val="1F497D"/>
                          </w:rPr>
                          <w:t>Костанай,Тегеран</w:t>
                        </w:r>
                        <w:proofErr w:type="spellEnd"/>
                        <w:r>
                          <w:rPr>
                            <w:color w:val="1F497D"/>
                          </w:rPr>
                          <w:t>, Даламан, Стамбул, Бухара, Самарканд, Ташкент, Ургенч, Фергана.</w:t>
                        </w:r>
                      </w:p>
                      <w:p w:rsidR="00653A3A" w:rsidRDefault="00653A3A" w:rsidP="00653A3A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jc w:val="both"/>
                        </w:pPr>
                        <w:r>
                          <w:t xml:space="preserve">на любые доступные рейсы на направления ВВЛ с доплатой разницы в стоимости (если таковая возникнет) по правилам примененных тарифов, но без взимания штрафных санкций за изменения. </w:t>
                        </w:r>
                      </w:p>
                      <w:p w:rsidR="00653A3A" w:rsidRDefault="00653A3A">
                        <w:pPr>
                          <w:jc w:val="both"/>
                        </w:pPr>
                      </w:p>
                      <w:p w:rsidR="00653A3A" w:rsidRDefault="00653A3A">
                        <w:pPr>
                          <w:pStyle w:val="wordsection1"/>
                          <w:jc w:val="both"/>
                        </w:pPr>
                        <w:r>
                          <w:t>Обращаем внимание, что:</w:t>
                        </w:r>
                      </w:p>
                      <w:p w:rsidR="00653A3A" w:rsidRDefault="00653A3A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t>- для авиабилетов и услуг, первоначально оформленных в период до 01.05.2020 сохраняется прежний порядок немонетарного возврата;</w:t>
                        </w:r>
                      </w:p>
                      <w:p w:rsidR="00653A3A" w:rsidRDefault="00653A3A">
                        <w:pPr>
                          <w:pStyle w:val="wordsection1"/>
                          <w:ind w:firstLine="709"/>
                          <w:jc w:val="both"/>
                          <w:rPr>
                            <w:strike/>
                          </w:rPr>
                        </w:pPr>
                        <w:r>
                          <w:t xml:space="preserve">- в поле </w:t>
                        </w:r>
                        <w:proofErr w:type="spellStart"/>
                        <w:r>
                          <w:t>Endorsements</w:t>
                        </w:r>
                        <w:proofErr w:type="spellEnd"/>
                        <w:r>
                          <w:t>/</w:t>
                        </w:r>
                        <w:proofErr w:type="spellStart"/>
                        <w:r>
                          <w:t>Restrictions</w:t>
                        </w:r>
                        <w:proofErr w:type="spellEnd"/>
                        <w:r>
                          <w:t xml:space="preserve"> нового билета должен быть внесен номер настоящей телеграммы.</w:t>
                        </w:r>
                      </w:p>
                      <w:p w:rsidR="00653A3A" w:rsidRDefault="00653A3A">
                        <w:pPr>
                          <w:spacing w:line="276" w:lineRule="auto"/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653A3A" w:rsidRDefault="00653A3A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Просьба учитывать данную информацию в Вашей работе!</w:t>
                        </w:r>
                      </w:p>
                      <w:p w:rsidR="00653A3A" w:rsidRDefault="00653A3A">
                        <w:pPr>
                          <w:pStyle w:val="a6"/>
                          <w:ind w:left="0"/>
                          <w:rPr>
                            <w:color w:val="000080"/>
                            <w:sz w:val="20"/>
                            <w:szCs w:val="20"/>
                          </w:rPr>
                        </w:pPr>
                      </w:p>
                      <w:p w:rsidR="00653A3A" w:rsidRDefault="00653A3A">
                        <w:pPr>
                          <w:jc w:val="center"/>
                          <w:rPr>
                            <w:rFonts w:eastAsia="Times New Roman"/>
                            <w:color w:val="00008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80"/>
                            <w:sz w:val="20"/>
                            <w:szCs w:val="20"/>
                          </w:rPr>
                          <w:pict>
                            <v:rect id="_x0000_i1030" style="width:484.45pt;height:1.5pt" o:hralign="center" o:hrstd="t" o:hrnoshade="t" o:hr="t" fillcolor="#aca899" stroked="f"/>
                          </w:pict>
                        </w:r>
                      </w:p>
                      <w:p w:rsidR="00653A3A" w:rsidRDefault="00653A3A">
                        <w:pPr>
                          <w:spacing w:line="276" w:lineRule="auto"/>
                          <w:jc w:val="center"/>
                          <w:rPr>
                            <w:rFonts w:eastAsia="Times New Roman"/>
                          </w:rPr>
                        </w:pPr>
                        <w:bookmarkStart w:id="0" w:name="_GoBack"/>
                        <w:bookmarkEnd w:id="0"/>
                      </w:p>
                      <w:p w:rsidR="00653A3A" w:rsidRDefault="00653A3A">
                        <w:pPr>
                          <w:spacing w:line="276" w:lineRule="auto"/>
                          <w:ind w:left="142" w:right="114"/>
                        </w:pPr>
                        <w:r>
                          <w:t>Департамент продаж</w:t>
                        </w:r>
                        <w:r>
                          <w:br/>
                        </w:r>
                        <w:r>
                          <w:rPr>
                            <w:rStyle w:val="a4"/>
                            <w:color w:val="1F497D"/>
                          </w:rPr>
                          <w:t>ПАО «Аэрофлот»</w:t>
                        </w:r>
                        <w:r>
                          <w:br/>
                        </w:r>
                        <w:hyperlink r:id="rId7" w:history="1">
                          <w:r>
                            <w:rPr>
                              <w:rStyle w:val="a4"/>
                              <w:b/>
                              <w:bCs/>
                            </w:rPr>
                            <w:t>www.aeroflot.ru</w:t>
                          </w:r>
                        </w:hyperlink>
                      </w:p>
                      <w:p w:rsidR="00653A3A" w:rsidRDefault="00653A3A">
                        <w:pPr>
                          <w:jc w:val="both"/>
                        </w:pPr>
                      </w:p>
                      <w:p w:rsidR="00653A3A" w:rsidRDefault="00653A3A">
                        <w:pPr>
                          <w:jc w:val="both"/>
                        </w:pPr>
                      </w:p>
                      <w:p w:rsidR="00653A3A" w:rsidRDefault="00653A3A">
                        <w:pPr>
                          <w:jc w:val="both"/>
                        </w:pPr>
                      </w:p>
                    </w:tc>
                  </w:tr>
                  <w:tr w:rsidR="00653A3A">
                    <w:trPr>
                      <w:tblCellSpacing w:w="0" w:type="dxa"/>
                    </w:trPr>
                    <w:tc>
                      <w:tcPr>
                        <w:tcW w:w="10365" w:type="dxa"/>
                        <w:hideMark/>
                      </w:tcPr>
                      <w:p w:rsidR="00653A3A" w:rsidRDefault="00653A3A"/>
                    </w:tc>
                  </w:tr>
                </w:tbl>
                <w:p w:rsidR="00653A3A" w:rsidRDefault="00653A3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53A3A" w:rsidRDefault="00653A3A"/>
          <w:p w:rsidR="00653A3A" w:rsidRDefault="00653A3A">
            <w:pPr>
              <w:spacing w:before="120" w:after="120"/>
              <w:ind w:right="141"/>
              <w:jc w:val="both"/>
            </w:pPr>
          </w:p>
          <w:p w:rsidR="00653A3A" w:rsidRDefault="00653A3A">
            <w:pPr>
              <w:spacing w:before="120" w:after="120"/>
              <w:ind w:right="141"/>
              <w:jc w:val="both"/>
              <w:rPr>
                <w:color w:val="1F497D"/>
              </w:rPr>
            </w:pPr>
          </w:p>
        </w:tc>
      </w:tr>
    </w:tbl>
    <w:p w:rsidR="00EB4EBE" w:rsidRPr="00653A3A" w:rsidRDefault="00EB4EBE" w:rsidP="00653A3A">
      <w:pPr>
        <w:rPr>
          <w:b/>
          <w:bCs/>
        </w:rPr>
      </w:pPr>
    </w:p>
    <w:sectPr w:rsidR="00EB4EBE" w:rsidRPr="00653A3A" w:rsidSect="00A9388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00ED2"/>
    <w:multiLevelType w:val="hybridMultilevel"/>
    <w:tmpl w:val="1D36E9D8"/>
    <w:lvl w:ilvl="0" w:tplc="B07E5C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94AB9"/>
    <w:multiLevelType w:val="hybridMultilevel"/>
    <w:tmpl w:val="085633D8"/>
    <w:lvl w:ilvl="0" w:tplc="2604ED6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8C"/>
    <w:rsid w:val="00080A9E"/>
    <w:rsid w:val="000C4471"/>
    <w:rsid w:val="00135D38"/>
    <w:rsid w:val="00253C11"/>
    <w:rsid w:val="0027799F"/>
    <w:rsid w:val="0035708D"/>
    <w:rsid w:val="003A70B5"/>
    <w:rsid w:val="00433383"/>
    <w:rsid w:val="00544104"/>
    <w:rsid w:val="005B5B9D"/>
    <w:rsid w:val="00613E03"/>
    <w:rsid w:val="00644A61"/>
    <w:rsid w:val="00653A3A"/>
    <w:rsid w:val="0067423A"/>
    <w:rsid w:val="00937979"/>
    <w:rsid w:val="009B715D"/>
    <w:rsid w:val="00A46967"/>
    <w:rsid w:val="00A9388C"/>
    <w:rsid w:val="00B8376B"/>
    <w:rsid w:val="00BA4821"/>
    <w:rsid w:val="00BA6AD6"/>
    <w:rsid w:val="00BB5E20"/>
    <w:rsid w:val="00C52391"/>
    <w:rsid w:val="00C53053"/>
    <w:rsid w:val="00D000CB"/>
    <w:rsid w:val="00E177DD"/>
    <w:rsid w:val="00E41FA7"/>
    <w:rsid w:val="00EB4EBE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C0BEA"/>
  <w15:chartTrackingRefBased/>
  <w15:docId w15:val="{E223C22A-1588-4105-B7DA-44BD452D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A3A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A9388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3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38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9388C"/>
    <w:rPr>
      <w:b/>
      <w:bCs/>
    </w:rPr>
  </w:style>
  <w:style w:type="character" w:styleId="a4">
    <w:name w:val="Hyperlink"/>
    <w:basedOn w:val="a0"/>
    <w:uiPriority w:val="99"/>
    <w:semiHidden/>
    <w:unhideWhenUsed/>
    <w:rsid w:val="00EB4EBE"/>
    <w:rPr>
      <w:color w:val="0000FF"/>
      <w:u w:val="single"/>
    </w:rPr>
  </w:style>
  <w:style w:type="paragraph" w:styleId="a5">
    <w:name w:val="No Spacing"/>
    <w:basedOn w:val="a"/>
    <w:uiPriority w:val="1"/>
    <w:qFormat/>
    <w:rsid w:val="00EB4EBE"/>
    <w:rPr>
      <w:lang w:eastAsia="ru-RU"/>
    </w:rPr>
  </w:style>
  <w:style w:type="paragraph" w:styleId="a6">
    <w:name w:val="List Paragraph"/>
    <w:basedOn w:val="a"/>
    <w:uiPriority w:val="34"/>
    <w:qFormat/>
    <w:rsid w:val="00EB4EBE"/>
    <w:pPr>
      <w:ind w:left="720"/>
    </w:pPr>
  </w:style>
  <w:style w:type="paragraph" w:customStyle="1" w:styleId="wordsection1">
    <w:name w:val="wordsection1"/>
    <w:basedOn w:val="a"/>
    <w:uiPriority w:val="99"/>
    <w:rsid w:val="00653A3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rof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83085.073643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Светлана Николаевна</dc:creator>
  <cp:keywords/>
  <dc:description/>
  <cp:lastModifiedBy>Метелицина Наталья Юрьевна</cp:lastModifiedBy>
  <cp:revision>5</cp:revision>
  <dcterms:created xsi:type="dcterms:W3CDTF">2022-04-29T08:59:00Z</dcterms:created>
  <dcterms:modified xsi:type="dcterms:W3CDTF">2022-08-17T14:06:00Z</dcterms:modified>
</cp:coreProperties>
</file>